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46B9C">
      <w:pPr>
        <w:widowControl/>
        <w:jc w:val="left"/>
        <w:rPr>
          <w:rFonts w:ascii="Times New Roman" w:hAnsi="Times New Roman" w:eastAsia="仿宋_GB2312" w:cs="仿宋"/>
          <w:bCs/>
          <w:sz w:val="30"/>
          <w:szCs w:val="30"/>
        </w:rPr>
      </w:pPr>
    </w:p>
    <w:p w14:paraId="68FCD0CE">
      <w:pPr>
        <w:widowControl/>
        <w:jc w:val="left"/>
        <w:rPr>
          <w:rFonts w:ascii="Times New Roman" w:hAnsi="Times New Roman" w:eastAsia="仿宋_GB2312" w:cs="仿宋"/>
          <w:bCs/>
          <w:sz w:val="30"/>
          <w:szCs w:val="30"/>
        </w:rPr>
      </w:pPr>
    </w:p>
    <w:p w14:paraId="49AE545D">
      <w:pPr>
        <w:widowControl/>
        <w:jc w:val="left"/>
        <w:rPr>
          <w:rFonts w:ascii="Times New Roman" w:hAnsi="Times New Roman" w:eastAsia="仿宋_GB2312" w:cs="仿宋"/>
          <w:bCs/>
          <w:sz w:val="30"/>
          <w:szCs w:val="30"/>
        </w:rPr>
      </w:pPr>
    </w:p>
    <w:p w14:paraId="0290745F">
      <w:pPr>
        <w:snapToGrid w:val="0"/>
        <w:spacing w:line="288" w:lineRule="auto"/>
        <w:ind w:firstLine="723" w:firstLineChars="200"/>
        <w:jc w:val="center"/>
        <w:rPr>
          <w:rFonts w:hint="eastAsia" w:ascii="Times New Roman" w:hAnsi="Times New Roman" w:eastAsia="黑体" w:cs="仿宋"/>
          <w:b/>
          <w:bCs/>
          <w:sz w:val="36"/>
          <w:szCs w:val="36"/>
        </w:rPr>
      </w:pPr>
    </w:p>
    <w:p w14:paraId="578915B6">
      <w:pPr>
        <w:snapToGrid w:val="0"/>
        <w:spacing w:line="288" w:lineRule="auto"/>
        <w:ind w:firstLine="723" w:firstLineChars="200"/>
        <w:jc w:val="center"/>
        <w:rPr>
          <w:rFonts w:hint="eastAsia" w:ascii="Times New Roman" w:hAnsi="Times New Roman" w:eastAsia="黑体" w:cs="仿宋"/>
          <w:b/>
          <w:bCs/>
          <w:sz w:val="36"/>
          <w:szCs w:val="36"/>
        </w:rPr>
      </w:pPr>
    </w:p>
    <w:p w14:paraId="61B0F9D1">
      <w:pPr>
        <w:snapToGrid w:val="0"/>
        <w:spacing w:line="288" w:lineRule="auto"/>
        <w:ind w:firstLine="723" w:firstLineChars="200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仿宋"/>
          <w:b/>
          <w:bCs/>
          <w:sz w:val="36"/>
          <w:szCs w:val="36"/>
        </w:rPr>
        <w:t>2026CTTI智库研究优秀成果申报表</w:t>
      </w:r>
    </w:p>
    <w:p w14:paraId="26B20E54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" w:cs="Times New Roman"/>
          <w:sz w:val="30"/>
          <w:szCs w:val="30"/>
        </w:rPr>
      </w:pPr>
    </w:p>
    <w:p w14:paraId="1E599B70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" w:cs="Times New Roman"/>
          <w:sz w:val="30"/>
          <w:szCs w:val="30"/>
        </w:rPr>
      </w:pPr>
    </w:p>
    <w:p w14:paraId="3DF9BFD2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" w:cs="Times New Roman"/>
          <w:sz w:val="30"/>
          <w:szCs w:val="30"/>
        </w:rPr>
      </w:pPr>
    </w:p>
    <w:p w14:paraId="52718D63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成果名称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 </w:t>
      </w:r>
    </w:p>
    <w:p w14:paraId="6949FA8F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申报单位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 </w:t>
      </w:r>
    </w:p>
    <w:p w14:paraId="561E39DB">
      <w:pPr>
        <w:snapToGrid w:val="0"/>
        <w:spacing w:line="480" w:lineRule="auto"/>
        <w:ind w:firstLine="600" w:firstLineChars="200"/>
        <w:jc w:val="lef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通讯地址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</w:p>
    <w:p w14:paraId="609E74B4">
      <w:pPr>
        <w:snapToGrid w:val="0"/>
        <w:spacing w:line="480" w:lineRule="auto"/>
        <w:ind w:firstLine="600" w:firstLineChars="200"/>
        <w:jc w:val="lef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联 系 人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</w:p>
    <w:p w14:paraId="39EFF7AE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电    话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 </w:t>
      </w:r>
    </w:p>
    <w:p w14:paraId="45FDA354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电子邮箱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</w:t>
      </w:r>
    </w:p>
    <w:p w14:paraId="2E6FB48B">
      <w:pPr>
        <w:snapToGrid w:val="0"/>
        <w:spacing w:line="480" w:lineRule="auto"/>
        <w:ind w:firstLine="600" w:firstLineChars="200"/>
        <w:jc w:val="lef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申报日期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</w:p>
    <w:p w14:paraId="0E6E08F9">
      <w:pPr>
        <w:snapToGrid w:val="0"/>
        <w:spacing w:line="288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</w:p>
    <w:p w14:paraId="2E5AEF15">
      <w:pPr>
        <w:snapToGrid w:val="0"/>
        <w:spacing w:line="288" w:lineRule="auto"/>
        <w:ind w:firstLine="600" w:firstLineChars="200"/>
        <w:jc w:val="right"/>
        <w:rPr>
          <w:rFonts w:ascii="Times New Roman" w:hAnsi="Times New Roman" w:eastAsia="仿宋_GB2312" w:cs="仿宋"/>
          <w:bCs/>
          <w:sz w:val="30"/>
          <w:szCs w:val="30"/>
        </w:rPr>
      </w:pPr>
    </w:p>
    <w:p w14:paraId="7192BC10">
      <w:pPr>
        <w:snapToGrid w:val="0"/>
        <w:spacing w:line="288" w:lineRule="auto"/>
        <w:ind w:firstLine="600" w:firstLineChars="200"/>
        <w:jc w:val="right"/>
        <w:rPr>
          <w:rFonts w:ascii="Times New Roman" w:hAnsi="Times New Roman" w:eastAsia="仿宋_GB2312" w:cs="仿宋"/>
          <w:bCs/>
          <w:sz w:val="30"/>
          <w:szCs w:val="30"/>
        </w:rPr>
      </w:pPr>
    </w:p>
    <w:p w14:paraId="25459DF0">
      <w:pPr>
        <w:snapToGrid w:val="0"/>
        <w:spacing w:line="288" w:lineRule="auto"/>
        <w:ind w:firstLine="600" w:firstLineChars="200"/>
        <w:jc w:val="right"/>
        <w:rPr>
          <w:rFonts w:ascii="Times New Roman" w:hAnsi="Times New Roman" w:eastAsia="仿宋_GB2312" w:cs="仿宋"/>
          <w:bCs/>
          <w:sz w:val="30"/>
          <w:szCs w:val="30"/>
        </w:rPr>
      </w:pPr>
    </w:p>
    <w:p w14:paraId="01424B31">
      <w:pPr>
        <w:snapToGrid w:val="0"/>
        <w:spacing w:line="288" w:lineRule="auto"/>
        <w:jc w:val="center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"/>
          <w:bCs/>
          <w:sz w:val="30"/>
          <w:szCs w:val="30"/>
        </w:rPr>
        <w:t>南京大学中国智库研究与评价中心</w:t>
      </w:r>
    </w:p>
    <w:p w14:paraId="674B4960">
      <w:pPr>
        <w:snapToGrid w:val="0"/>
        <w:spacing w:line="288" w:lineRule="auto"/>
        <w:jc w:val="center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2026年9月</w:t>
      </w:r>
    </w:p>
    <w:p w14:paraId="29061C9B">
      <w:pPr>
        <w:spacing w:line="288" w:lineRule="auto"/>
        <w:jc w:val="center"/>
        <w:rPr>
          <w:rFonts w:hint="eastAsia" w:ascii="仿宋_GB2312" w:hAnsi="仿宋" w:eastAsia="仿宋_GB2312" w:cs="Times New Roman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</w:p>
    <w:tbl>
      <w:tblPr>
        <w:tblStyle w:val="4"/>
        <w:tblW w:w="834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134"/>
        <w:gridCol w:w="1134"/>
        <w:gridCol w:w="921"/>
        <w:gridCol w:w="213"/>
        <w:gridCol w:w="709"/>
        <w:gridCol w:w="850"/>
        <w:gridCol w:w="567"/>
        <w:gridCol w:w="71"/>
        <w:gridCol w:w="496"/>
        <w:gridCol w:w="284"/>
        <w:gridCol w:w="709"/>
      </w:tblGrid>
      <w:tr w14:paraId="5FD72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61" w:type="dxa"/>
            <w:vAlign w:val="center"/>
          </w:tcPr>
          <w:p w14:paraId="1A9C4A9F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成果名称</w:t>
            </w:r>
          </w:p>
        </w:tc>
        <w:tc>
          <w:tcPr>
            <w:tcW w:w="7088" w:type="dxa"/>
            <w:gridSpan w:val="11"/>
            <w:vAlign w:val="center"/>
          </w:tcPr>
          <w:p w14:paraId="78E7633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5C7576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61" w:type="dxa"/>
            <w:vAlign w:val="center"/>
          </w:tcPr>
          <w:p w14:paraId="5BBA1F8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成果作者</w:t>
            </w:r>
          </w:p>
        </w:tc>
        <w:tc>
          <w:tcPr>
            <w:tcW w:w="7088" w:type="dxa"/>
            <w:gridSpan w:val="11"/>
            <w:vAlign w:val="center"/>
          </w:tcPr>
          <w:p w14:paraId="0E57E19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（须将主要作者全部列示）</w:t>
            </w:r>
          </w:p>
        </w:tc>
      </w:tr>
      <w:tr w14:paraId="1CFF98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61" w:type="dxa"/>
            <w:vAlign w:val="center"/>
          </w:tcPr>
          <w:p w14:paraId="216245F7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成果字数</w:t>
            </w:r>
          </w:p>
        </w:tc>
        <w:tc>
          <w:tcPr>
            <w:tcW w:w="7088" w:type="dxa"/>
            <w:gridSpan w:val="11"/>
            <w:vAlign w:val="center"/>
          </w:tcPr>
          <w:p w14:paraId="5222D2D8">
            <w:pPr>
              <w:spacing w:line="288" w:lineRule="auto"/>
              <w:jc w:val="right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（千字）</w:t>
            </w:r>
          </w:p>
        </w:tc>
      </w:tr>
      <w:tr w14:paraId="4A5BE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61" w:type="dxa"/>
            <w:vMerge w:val="restart"/>
            <w:vAlign w:val="center"/>
          </w:tcPr>
          <w:p w14:paraId="148C9BF7">
            <w:pPr>
              <w:spacing w:line="288" w:lineRule="auto"/>
              <w:jc w:val="center"/>
              <w:rPr>
                <w:rFonts w:hint="eastAsia"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成果类型</w:t>
            </w:r>
          </w:p>
          <w:p w14:paraId="73DF993D">
            <w:pPr>
              <w:spacing w:line="288" w:lineRule="auto"/>
              <w:jc w:val="center"/>
              <w:rPr>
                <w:rFonts w:hint="default" w:ascii="仿宋_GB2312" w:hAnsi="仿宋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" w:eastAsia="仿宋_GB2312" w:cs="Times New Roman"/>
                <w:szCs w:val="21"/>
                <w:lang w:val="en-US" w:eastAsia="zh-CN"/>
              </w:rPr>
              <w:t>仅勾选一项）</w:t>
            </w:r>
          </w:p>
        </w:tc>
        <w:tc>
          <w:tcPr>
            <w:tcW w:w="1134" w:type="dxa"/>
            <w:vMerge w:val="restart"/>
            <w:vAlign w:val="center"/>
          </w:tcPr>
          <w:p w14:paraId="7148096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研究报告与内参</w:t>
            </w:r>
          </w:p>
          <w:p w14:paraId="739E8B5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9590734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134" w:type="dxa"/>
            <w:vMerge w:val="restart"/>
            <w:vAlign w:val="center"/>
          </w:tcPr>
          <w:p w14:paraId="245556D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公开</w:t>
            </w:r>
          </w:p>
          <w:p w14:paraId="78F21B4C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出版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4531399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7B0E2998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出版社或发布平台</w:t>
            </w:r>
          </w:p>
        </w:tc>
        <w:tc>
          <w:tcPr>
            <w:tcW w:w="709" w:type="dxa"/>
            <w:vAlign w:val="center"/>
          </w:tcPr>
          <w:p w14:paraId="695E972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名称</w:t>
            </w:r>
          </w:p>
        </w:tc>
        <w:tc>
          <w:tcPr>
            <w:tcW w:w="850" w:type="dxa"/>
            <w:vAlign w:val="center"/>
          </w:tcPr>
          <w:p w14:paraId="6CD921B5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418" w:type="dxa"/>
            <w:gridSpan w:val="4"/>
            <w:vMerge w:val="restart"/>
            <w:vAlign w:val="center"/>
          </w:tcPr>
          <w:p w14:paraId="60EF1097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出版或发布时间</w:t>
            </w:r>
          </w:p>
        </w:tc>
        <w:tc>
          <w:tcPr>
            <w:tcW w:w="709" w:type="dxa"/>
            <w:vMerge w:val="restart"/>
            <w:vAlign w:val="center"/>
          </w:tcPr>
          <w:p w14:paraId="4E5C6A0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34EC38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61" w:type="dxa"/>
            <w:vMerge w:val="continue"/>
            <w:vAlign w:val="center"/>
          </w:tcPr>
          <w:p w14:paraId="433782E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3A6B5D5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D9A904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2"/>
            <w:vMerge w:val="continue"/>
            <w:vAlign w:val="center"/>
          </w:tcPr>
          <w:p w14:paraId="5D9D12AF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DE2B430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级别</w:t>
            </w:r>
          </w:p>
        </w:tc>
        <w:tc>
          <w:tcPr>
            <w:tcW w:w="850" w:type="dxa"/>
            <w:vAlign w:val="center"/>
          </w:tcPr>
          <w:p w14:paraId="2D2795D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418" w:type="dxa"/>
            <w:gridSpan w:val="4"/>
            <w:vMerge w:val="continue"/>
            <w:vAlign w:val="center"/>
          </w:tcPr>
          <w:p w14:paraId="62AD25DC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7925C50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7FE46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261" w:type="dxa"/>
            <w:vMerge w:val="continue"/>
            <w:vAlign w:val="center"/>
          </w:tcPr>
          <w:p w14:paraId="653CFBB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F90B68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DB825BA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非公开</w:t>
            </w:r>
          </w:p>
          <w:p w14:paraId="3C8C16A1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出版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4107276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843" w:type="dxa"/>
            <w:gridSpan w:val="3"/>
            <w:vAlign w:val="center"/>
          </w:tcPr>
          <w:p w14:paraId="654CF1F5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报送单位</w:t>
            </w:r>
          </w:p>
        </w:tc>
        <w:tc>
          <w:tcPr>
            <w:tcW w:w="2977" w:type="dxa"/>
            <w:gridSpan w:val="6"/>
            <w:vAlign w:val="center"/>
          </w:tcPr>
          <w:p w14:paraId="53EB2B2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0942A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61" w:type="dxa"/>
            <w:vMerge w:val="continue"/>
            <w:vAlign w:val="center"/>
          </w:tcPr>
          <w:p w14:paraId="77951401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D2D54F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F2233AB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1E250515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报送渠道</w:t>
            </w:r>
          </w:p>
        </w:tc>
        <w:tc>
          <w:tcPr>
            <w:tcW w:w="2977" w:type="dxa"/>
            <w:gridSpan w:val="6"/>
            <w:vAlign w:val="center"/>
          </w:tcPr>
          <w:p w14:paraId="0D40C7E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779B4E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61" w:type="dxa"/>
            <w:vMerge w:val="continue"/>
            <w:vAlign w:val="center"/>
          </w:tcPr>
          <w:p w14:paraId="5DCDAB8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63B56D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D7EE09A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77B48C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是否获批示/采纳</w:t>
            </w:r>
          </w:p>
        </w:tc>
        <w:tc>
          <w:tcPr>
            <w:tcW w:w="2977" w:type="dxa"/>
            <w:gridSpan w:val="6"/>
            <w:vAlign w:val="center"/>
          </w:tcPr>
          <w:p w14:paraId="3FA3525B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是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  <w:r>
              <w:rPr>
                <w:rFonts w:hint="eastAsia" w:ascii="仿宋_GB2312" w:hAnsi="仿宋" w:eastAsia="仿宋_GB2312" w:cs="Times New Roman"/>
                <w:szCs w:val="21"/>
              </w:rPr>
              <w:t>否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6530924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</w:tr>
      <w:tr w14:paraId="546CDA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61" w:type="dxa"/>
            <w:vMerge w:val="continue"/>
            <w:vAlign w:val="center"/>
          </w:tcPr>
          <w:p w14:paraId="1C0CCAF1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1D25126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C7FF139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3260" w:type="dxa"/>
            <w:gridSpan w:val="5"/>
            <w:vAlign w:val="center"/>
          </w:tcPr>
          <w:p w14:paraId="0356106C">
            <w:pPr>
              <w:spacing w:line="288" w:lineRule="auto"/>
              <w:jc w:val="center"/>
              <w:rPr>
                <w:rFonts w:ascii="仿宋_GB2312" w:hAnsi="仿宋" w:eastAsia="仿宋_GB2312" w:cs="Times New Roman"/>
                <w:color w:val="auto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Cs w:val="21"/>
              </w:rPr>
              <w:t xml:space="preserve">成果标题能否在推介名单中公开 </w:t>
            </w:r>
          </w:p>
        </w:tc>
        <w:tc>
          <w:tcPr>
            <w:tcW w:w="1560" w:type="dxa"/>
            <w:gridSpan w:val="4"/>
            <w:vAlign w:val="center"/>
          </w:tcPr>
          <w:p w14:paraId="17C0A454">
            <w:pPr>
              <w:spacing w:line="288" w:lineRule="auto"/>
              <w:jc w:val="center"/>
              <w:rPr>
                <w:rFonts w:ascii="仿宋_GB2312" w:hAnsi="仿宋" w:eastAsia="仿宋_GB2312" w:cs="Times New Roman"/>
                <w:color w:val="auto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Cs w:val="21"/>
              </w:rPr>
              <w:t>是</w:t>
            </w:r>
            <w:sdt>
              <w:sdtPr>
                <w:rPr>
                  <w:rFonts w:ascii="Times New Roman" w:hAnsi="Times New Roman" w:eastAsia="仿宋_GB2312" w:cs="Times New Roman"/>
                  <w:color w:val="auto"/>
                  <w:szCs w:val="21"/>
                </w:rPr>
                <w:id w:val="8199207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color w:val="auto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color w:val="auto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 xml:space="preserve">  </w:t>
            </w:r>
            <w:r>
              <w:rPr>
                <w:rFonts w:hint="eastAsia" w:ascii="仿宋_GB2312" w:hAnsi="仿宋" w:eastAsia="仿宋_GB2312" w:cs="Times New Roman"/>
                <w:color w:val="auto"/>
                <w:szCs w:val="21"/>
              </w:rPr>
              <w:t>否</w:t>
            </w:r>
            <w:sdt>
              <w:sdtPr>
                <w:rPr>
                  <w:rFonts w:ascii="Times New Roman" w:hAnsi="Times New Roman" w:eastAsia="仿宋_GB2312" w:cs="Times New Roman"/>
                  <w:color w:val="auto"/>
                  <w:szCs w:val="21"/>
                </w:rPr>
                <w:id w:val="7353831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color w:val="auto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color w:val="auto"/>
                    <w:szCs w:val="21"/>
                  </w:rPr>
                  <w:t>☐</w:t>
                </w:r>
              </w:sdtContent>
            </w:sdt>
          </w:p>
        </w:tc>
      </w:tr>
      <w:tr w14:paraId="53DF7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261" w:type="dxa"/>
            <w:vMerge w:val="continue"/>
            <w:vAlign w:val="center"/>
          </w:tcPr>
          <w:p w14:paraId="6F0BD0C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54C23A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图书</w:t>
            </w:r>
          </w:p>
          <w:p w14:paraId="55ABE870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346253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134" w:type="dxa"/>
            <w:vMerge w:val="restart"/>
            <w:vAlign w:val="center"/>
          </w:tcPr>
          <w:p w14:paraId="3F00E176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出版社</w:t>
            </w:r>
          </w:p>
        </w:tc>
        <w:tc>
          <w:tcPr>
            <w:tcW w:w="921" w:type="dxa"/>
            <w:vAlign w:val="center"/>
          </w:tcPr>
          <w:p w14:paraId="1FD63E5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名称</w:t>
            </w:r>
          </w:p>
        </w:tc>
        <w:tc>
          <w:tcPr>
            <w:tcW w:w="1772" w:type="dxa"/>
            <w:gridSpan w:val="3"/>
            <w:vAlign w:val="center"/>
          </w:tcPr>
          <w:p w14:paraId="79234F19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638" w:type="dxa"/>
            <w:gridSpan w:val="2"/>
            <w:vMerge w:val="restart"/>
            <w:vAlign w:val="center"/>
          </w:tcPr>
          <w:p w14:paraId="5A9E5FB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出版时间</w:t>
            </w:r>
          </w:p>
        </w:tc>
        <w:tc>
          <w:tcPr>
            <w:tcW w:w="1489" w:type="dxa"/>
            <w:gridSpan w:val="3"/>
            <w:vMerge w:val="restart"/>
            <w:vAlign w:val="center"/>
          </w:tcPr>
          <w:p w14:paraId="08CA4C58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229108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261" w:type="dxa"/>
            <w:vMerge w:val="continue"/>
            <w:vAlign w:val="center"/>
          </w:tcPr>
          <w:p w14:paraId="3F1236A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8C6A7F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8276529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921" w:type="dxa"/>
            <w:vAlign w:val="center"/>
          </w:tcPr>
          <w:p w14:paraId="5A609DF9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级别</w:t>
            </w:r>
          </w:p>
        </w:tc>
        <w:tc>
          <w:tcPr>
            <w:tcW w:w="1772" w:type="dxa"/>
            <w:gridSpan w:val="3"/>
            <w:vAlign w:val="center"/>
          </w:tcPr>
          <w:p w14:paraId="47994F9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638" w:type="dxa"/>
            <w:gridSpan w:val="2"/>
            <w:vMerge w:val="continue"/>
            <w:vAlign w:val="center"/>
          </w:tcPr>
          <w:p w14:paraId="5F904B65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489" w:type="dxa"/>
            <w:gridSpan w:val="3"/>
            <w:vMerge w:val="continue"/>
            <w:vAlign w:val="center"/>
          </w:tcPr>
          <w:p w14:paraId="3DA94A38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3B4376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261" w:type="dxa"/>
            <w:vMerge w:val="continue"/>
            <w:vAlign w:val="center"/>
          </w:tcPr>
          <w:p w14:paraId="3108C53A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8830D00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96850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I</w:t>
            </w:r>
            <w:r>
              <w:rPr>
                <w:rFonts w:ascii="仿宋_GB2312" w:hAnsi="仿宋" w:eastAsia="仿宋_GB2312" w:cs="Times New Roman"/>
                <w:szCs w:val="21"/>
              </w:rPr>
              <w:t>SBN</w:t>
            </w:r>
            <w:r>
              <w:rPr>
                <w:rFonts w:hint="eastAsia" w:ascii="仿宋_GB2312" w:hAnsi="仿宋" w:eastAsia="仿宋_GB2312" w:cs="Times New Roman"/>
                <w:szCs w:val="21"/>
              </w:rPr>
              <w:t>号</w:t>
            </w:r>
          </w:p>
        </w:tc>
        <w:tc>
          <w:tcPr>
            <w:tcW w:w="4820" w:type="dxa"/>
            <w:gridSpan w:val="9"/>
            <w:vAlign w:val="center"/>
          </w:tcPr>
          <w:p w14:paraId="277B2B9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4187A0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61" w:type="dxa"/>
            <w:vMerge w:val="continue"/>
            <w:vAlign w:val="center"/>
          </w:tcPr>
          <w:p w14:paraId="26316C7E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1BE55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学术论文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7133861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134" w:type="dxa"/>
            <w:vMerge w:val="restart"/>
            <w:vAlign w:val="center"/>
          </w:tcPr>
          <w:p w14:paraId="3639B34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期刊论文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8157597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5E9EF2D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期刊名称</w:t>
            </w:r>
          </w:p>
        </w:tc>
        <w:tc>
          <w:tcPr>
            <w:tcW w:w="1559" w:type="dxa"/>
            <w:gridSpan w:val="2"/>
            <w:vAlign w:val="center"/>
          </w:tcPr>
          <w:p w14:paraId="12D6483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3"/>
            <w:vMerge w:val="restart"/>
            <w:vAlign w:val="center"/>
          </w:tcPr>
          <w:p w14:paraId="419C5AD7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发表日期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2655B82F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17704B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61" w:type="dxa"/>
            <w:vMerge w:val="continue"/>
            <w:vAlign w:val="center"/>
          </w:tcPr>
          <w:p w14:paraId="0B341F0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997EF7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4CB9057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6D0BBC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核心期刊目录收录情况</w:t>
            </w:r>
          </w:p>
        </w:tc>
        <w:tc>
          <w:tcPr>
            <w:tcW w:w="1559" w:type="dxa"/>
            <w:gridSpan w:val="2"/>
            <w:vAlign w:val="center"/>
          </w:tcPr>
          <w:p w14:paraId="4267F2A1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3"/>
            <w:vMerge w:val="continue"/>
            <w:vAlign w:val="center"/>
          </w:tcPr>
          <w:p w14:paraId="28D3E155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993" w:type="dxa"/>
            <w:gridSpan w:val="2"/>
            <w:vMerge w:val="continue"/>
            <w:vAlign w:val="center"/>
          </w:tcPr>
          <w:p w14:paraId="6378415C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3E6E1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61" w:type="dxa"/>
            <w:vMerge w:val="continue"/>
            <w:vAlign w:val="center"/>
          </w:tcPr>
          <w:p w14:paraId="4A01C921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18DDC8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A51928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会议论文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468019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266E8E46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会议名称</w:t>
            </w:r>
          </w:p>
        </w:tc>
        <w:tc>
          <w:tcPr>
            <w:tcW w:w="1559" w:type="dxa"/>
            <w:gridSpan w:val="2"/>
            <w:vAlign w:val="center"/>
          </w:tcPr>
          <w:p w14:paraId="7A54CF7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3"/>
            <w:vMerge w:val="restart"/>
            <w:vAlign w:val="center"/>
          </w:tcPr>
          <w:p w14:paraId="22A73536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会议举办日期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3B12892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440B01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61" w:type="dxa"/>
            <w:vMerge w:val="continue"/>
            <w:vAlign w:val="center"/>
          </w:tcPr>
          <w:p w14:paraId="2031F22C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724451F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57C8684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54117AC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会议级别</w:t>
            </w:r>
          </w:p>
        </w:tc>
        <w:tc>
          <w:tcPr>
            <w:tcW w:w="1559" w:type="dxa"/>
            <w:gridSpan w:val="2"/>
            <w:vAlign w:val="center"/>
          </w:tcPr>
          <w:p w14:paraId="7D35F148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3"/>
            <w:vMerge w:val="continue"/>
            <w:vAlign w:val="center"/>
          </w:tcPr>
          <w:p w14:paraId="19764228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993" w:type="dxa"/>
            <w:gridSpan w:val="2"/>
            <w:vMerge w:val="continue"/>
            <w:vAlign w:val="center"/>
          </w:tcPr>
          <w:p w14:paraId="68D4BAB1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7696E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261" w:type="dxa"/>
            <w:vMerge w:val="continue"/>
            <w:vAlign w:val="center"/>
          </w:tcPr>
          <w:p w14:paraId="7534270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CC98F61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报纸文章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9389527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</w:tc>
        <w:tc>
          <w:tcPr>
            <w:tcW w:w="1134" w:type="dxa"/>
            <w:vMerge w:val="restart"/>
            <w:vAlign w:val="center"/>
          </w:tcPr>
          <w:p w14:paraId="0B8E6EA8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收录报纸</w:t>
            </w:r>
          </w:p>
        </w:tc>
        <w:tc>
          <w:tcPr>
            <w:tcW w:w="1134" w:type="dxa"/>
            <w:gridSpan w:val="2"/>
            <w:vAlign w:val="center"/>
          </w:tcPr>
          <w:p w14:paraId="7237E497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名称</w:t>
            </w:r>
          </w:p>
        </w:tc>
        <w:tc>
          <w:tcPr>
            <w:tcW w:w="1559" w:type="dxa"/>
            <w:gridSpan w:val="2"/>
            <w:vAlign w:val="center"/>
          </w:tcPr>
          <w:p w14:paraId="65497295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3"/>
            <w:vMerge w:val="restart"/>
            <w:vAlign w:val="center"/>
          </w:tcPr>
          <w:p w14:paraId="4DBDB66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发表日期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20AE24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0426B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61" w:type="dxa"/>
            <w:vMerge w:val="continue"/>
            <w:vAlign w:val="center"/>
          </w:tcPr>
          <w:p w14:paraId="160A25C6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E57CEE9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9A97A0B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5BBB0B7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级别</w:t>
            </w:r>
          </w:p>
        </w:tc>
        <w:tc>
          <w:tcPr>
            <w:tcW w:w="1559" w:type="dxa"/>
            <w:gridSpan w:val="2"/>
            <w:vAlign w:val="center"/>
          </w:tcPr>
          <w:p w14:paraId="6C774993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1134" w:type="dxa"/>
            <w:gridSpan w:val="3"/>
            <w:vMerge w:val="continue"/>
            <w:vAlign w:val="center"/>
          </w:tcPr>
          <w:p w14:paraId="374E783A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  <w:tc>
          <w:tcPr>
            <w:tcW w:w="993" w:type="dxa"/>
            <w:gridSpan w:val="2"/>
            <w:vMerge w:val="continue"/>
            <w:vAlign w:val="center"/>
          </w:tcPr>
          <w:p w14:paraId="58670B3B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46A9B5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</w:trPr>
        <w:tc>
          <w:tcPr>
            <w:tcW w:w="1261" w:type="dxa"/>
            <w:tcBorders>
              <w:right w:val="single" w:color="auto" w:sz="4" w:space="0"/>
            </w:tcBorders>
            <w:vAlign w:val="center"/>
          </w:tcPr>
          <w:p w14:paraId="5D81455D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成果概述</w:t>
            </w:r>
          </w:p>
        </w:tc>
        <w:tc>
          <w:tcPr>
            <w:tcW w:w="7088" w:type="dxa"/>
            <w:gridSpan w:val="11"/>
            <w:tcBorders>
              <w:left w:val="single" w:color="auto" w:sz="4" w:space="0"/>
            </w:tcBorders>
            <w:vAlign w:val="center"/>
          </w:tcPr>
          <w:p w14:paraId="434EF214">
            <w:pPr>
              <w:spacing w:line="300" w:lineRule="exact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0C527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</w:trPr>
        <w:tc>
          <w:tcPr>
            <w:tcW w:w="1261" w:type="dxa"/>
            <w:tcBorders>
              <w:right w:val="single" w:color="auto" w:sz="4" w:space="0"/>
            </w:tcBorders>
            <w:vAlign w:val="center"/>
          </w:tcPr>
          <w:p w14:paraId="779DCC46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成果影响</w:t>
            </w:r>
          </w:p>
        </w:tc>
        <w:tc>
          <w:tcPr>
            <w:tcW w:w="7088" w:type="dxa"/>
            <w:gridSpan w:val="11"/>
            <w:tcBorders>
              <w:left w:val="single" w:color="auto" w:sz="4" w:space="0"/>
            </w:tcBorders>
            <w:vAlign w:val="center"/>
          </w:tcPr>
          <w:p w14:paraId="7BB29030">
            <w:pPr>
              <w:spacing w:line="300" w:lineRule="exact"/>
              <w:jc w:val="center"/>
              <w:rPr>
                <w:rFonts w:ascii="仿宋_GB2312" w:hAnsi="仿宋" w:eastAsia="仿宋_GB2312" w:cs="Times New Roman"/>
                <w:szCs w:val="21"/>
              </w:rPr>
            </w:pPr>
          </w:p>
        </w:tc>
      </w:tr>
      <w:tr w14:paraId="003B61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</w:trPr>
        <w:tc>
          <w:tcPr>
            <w:tcW w:w="1261" w:type="dxa"/>
            <w:tcBorders>
              <w:right w:val="single" w:color="auto" w:sz="4" w:space="0"/>
            </w:tcBorders>
            <w:vAlign w:val="center"/>
          </w:tcPr>
          <w:p w14:paraId="53B488CA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智库负责人意见</w:t>
            </w:r>
          </w:p>
          <w:p w14:paraId="4FF09BFA">
            <w:pPr>
              <w:spacing w:line="288" w:lineRule="auto"/>
              <w:jc w:val="center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及申报单位公章</w:t>
            </w:r>
          </w:p>
        </w:tc>
        <w:tc>
          <w:tcPr>
            <w:tcW w:w="7088" w:type="dxa"/>
            <w:gridSpan w:val="11"/>
            <w:tcBorders>
              <w:left w:val="single" w:color="auto" w:sz="4" w:space="0"/>
            </w:tcBorders>
            <w:vAlign w:val="center"/>
          </w:tcPr>
          <w:p w14:paraId="5C9CA38E">
            <w:pPr>
              <w:spacing w:line="300" w:lineRule="exact"/>
              <w:ind w:firstLine="420" w:firstLineChars="200"/>
              <w:rPr>
                <w:rFonts w:ascii="仿宋_GB2312" w:hAnsi="仿宋" w:eastAsia="仿宋_GB2312" w:cs="Times New Roman"/>
                <w:szCs w:val="21"/>
              </w:rPr>
            </w:pPr>
          </w:p>
        </w:tc>
      </w:tr>
    </w:tbl>
    <w:p w14:paraId="79375A24">
      <w:pPr>
        <w:snapToGrid w:val="0"/>
        <w:spacing w:line="288" w:lineRule="auto"/>
        <w:rPr>
          <w:rFonts w:ascii="仿宋_GB2312" w:hAnsi="仿宋" w:eastAsia="仿宋_GB2312" w:cs="Times New Roman"/>
          <w:sz w:val="30"/>
          <w:szCs w:val="30"/>
        </w:rPr>
      </w:pPr>
    </w:p>
    <w:p w14:paraId="1610B438">
      <w:pPr>
        <w:widowControl/>
        <w:jc w:val="left"/>
        <w:rPr>
          <w:rFonts w:ascii="仿宋_GB2312" w:hAnsi="仿宋" w:eastAsia="仿宋_GB2312" w:cs="Times New Roman"/>
          <w:sz w:val="30"/>
          <w:szCs w:val="30"/>
        </w:rPr>
      </w:pPr>
      <w:r>
        <w:rPr>
          <w:rFonts w:ascii="仿宋_GB2312" w:hAnsi="仿宋" w:eastAsia="仿宋_GB2312" w:cs="Times New Roman"/>
          <w:sz w:val="30"/>
          <w:szCs w:val="30"/>
        </w:rPr>
        <w:br w:type="page"/>
      </w:r>
    </w:p>
    <w:p w14:paraId="43B43F5D">
      <w:pPr>
        <w:snapToGrid w:val="0"/>
        <w:spacing w:line="288" w:lineRule="auto"/>
        <w:rPr>
          <w:rFonts w:hint="eastAsia" w:ascii="仿宋_GB2312" w:hAnsi="仿宋" w:eastAsia="仿宋_GB2312" w:cs="Times New Roman"/>
          <w:sz w:val="30"/>
          <w:szCs w:val="30"/>
        </w:rPr>
        <w:sectPr>
          <w:footerReference r:id="rId10" w:type="first"/>
          <w:footerReference r:id="rId9" w:type="default"/>
          <w:pgSz w:w="11906" w:h="16838"/>
          <w:pgMar w:top="1440" w:right="1800" w:bottom="1440" w:left="1800" w:header="851" w:footer="992" w:gutter="0"/>
          <w:pgNumType w:fmt="decimal" w:start="1"/>
          <w:cols w:space="720" w:num="1"/>
          <w:titlePg/>
          <w:docGrid w:type="lines" w:linePitch="312" w:charSpace="0"/>
        </w:sectPr>
      </w:pPr>
    </w:p>
    <w:p w14:paraId="28745E66">
      <w:pPr>
        <w:snapToGrid w:val="0"/>
        <w:spacing w:line="480" w:lineRule="auto"/>
        <w:jc w:val="center"/>
        <w:rPr>
          <w:rFonts w:ascii="黑体" w:hAnsi="黑体" w:eastAsia="黑体" w:cs="仿宋"/>
          <w:b/>
          <w:sz w:val="30"/>
          <w:szCs w:val="30"/>
        </w:rPr>
      </w:pPr>
      <w:r>
        <w:rPr>
          <w:rFonts w:hint="eastAsia" w:ascii="黑体" w:hAnsi="黑体" w:eastAsia="黑体" w:cs="仿宋"/>
          <w:b/>
          <w:sz w:val="30"/>
          <w:szCs w:val="30"/>
        </w:rPr>
        <w:t>填写说明及编制指南</w:t>
      </w:r>
    </w:p>
    <w:p w14:paraId="135630C5">
      <w:pPr>
        <w:snapToGrid w:val="0"/>
        <w:spacing w:line="360" w:lineRule="auto"/>
        <w:rPr>
          <w:rFonts w:ascii="Times New Roman" w:hAnsi="Times New Roman" w:eastAsia="仿宋_GB2312" w:cs="仿宋"/>
          <w:b/>
          <w:sz w:val="28"/>
          <w:szCs w:val="28"/>
        </w:rPr>
      </w:pPr>
      <w:r>
        <w:rPr>
          <w:rFonts w:hint="eastAsia" w:ascii="Times New Roman" w:hAnsi="Times New Roman" w:eastAsia="仿宋_GB2312" w:cs="仿宋"/>
          <w:b/>
          <w:sz w:val="28"/>
          <w:szCs w:val="28"/>
        </w:rPr>
        <w:t>一、填写说明</w:t>
      </w:r>
    </w:p>
    <w:p w14:paraId="6C99B481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《2026CTTI智库研究优秀成果申报表》旨在通过征集与推介中国特色新型智库的研究报告与内参、图书、学术论文、报纸文章等智库优秀成果，集中展示新时代中国特色新型智库理论创新、咨政育人、舆论引导的价值追求与使命担当。</w:t>
      </w:r>
    </w:p>
    <w:p w14:paraId="5FAEA8E1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1.申报单位：申报单位应为智库或智库主管单位。</w:t>
      </w:r>
    </w:p>
    <w:p w14:paraId="4A91AEDB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仿宋"/>
          <w:bCs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成果作者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须将该项成果的主要作者全部列示。</w:t>
      </w:r>
    </w:p>
    <w:p w14:paraId="51EDEFB5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3</w:t>
      </w:r>
      <w:r>
        <w:rPr>
          <w:rFonts w:ascii="Times New Roman" w:hAnsi="Times New Roman" w:eastAsia="仿宋_GB2312" w:cs="仿宋"/>
          <w:bCs/>
          <w:sz w:val="28"/>
          <w:szCs w:val="28"/>
        </w:rPr>
        <w:t>.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成果类型：本次活动征集的智库成果类型包括研究报告与内参（公开与非公开）、图书（专著、皮书、教材等）、学术论文（期刊论文、会议论文）、报纸文章。</w:t>
      </w:r>
    </w:p>
    <w:p w14:paraId="3011DF07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仿宋"/>
          <w:bCs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4.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成果影响：指的是成果发挥社会效应的主要体现，如获奖、获各级领导人肯定性批示、获有关部门采纳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被新闻媒体报道等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。申报单位应提供相应的客观证明材料。</w:t>
      </w:r>
      <w:bookmarkStart w:id="3" w:name="_GoBack"/>
      <w:bookmarkEnd w:id="3"/>
    </w:p>
    <w:p w14:paraId="38A5D514">
      <w:pPr>
        <w:snapToGrid w:val="0"/>
        <w:spacing w:line="360" w:lineRule="auto"/>
        <w:rPr>
          <w:rFonts w:ascii="Times New Roman" w:hAnsi="Times New Roman" w:eastAsia="仿宋_GB2312" w:cs="仿宋"/>
          <w:b/>
          <w:sz w:val="28"/>
          <w:szCs w:val="28"/>
        </w:rPr>
      </w:pPr>
      <w:r>
        <w:rPr>
          <w:rFonts w:hint="eastAsia" w:ascii="Times New Roman" w:hAnsi="Times New Roman" w:eastAsia="仿宋_GB2312" w:cs="仿宋"/>
          <w:b/>
          <w:sz w:val="28"/>
          <w:szCs w:val="28"/>
        </w:rPr>
        <w:t>二、编制指南</w:t>
      </w:r>
    </w:p>
    <w:p w14:paraId="5A318B6A">
      <w:pPr>
        <w:snapToGrid w:val="0"/>
        <w:spacing w:line="360" w:lineRule="auto"/>
        <w:ind w:firstLine="560" w:firstLineChars="200"/>
        <w:jc w:val="left"/>
        <w:rPr>
          <w:rFonts w:hint="eastAsia"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1</w:t>
      </w:r>
      <w:r>
        <w:rPr>
          <w:rFonts w:ascii="Times New Roman" w:hAnsi="Times New Roman" w:eastAsia="仿宋_GB2312" w:cs="仿宋"/>
          <w:bCs/>
          <w:sz w:val="28"/>
          <w:szCs w:val="28"/>
        </w:rPr>
        <w:t>.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提交材料应包含申报表、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信息收集表、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成果原件及</w:t>
      </w:r>
      <w:bookmarkStart w:id="0" w:name="_Hlk178014245"/>
      <w:r>
        <w:rPr>
          <w:rFonts w:hint="eastAsia" w:ascii="Times New Roman" w:hAnsi="Times New Roman" w:eastAsia="仿宋_GB2312" w:cs="仿宋"/>
          <w:bCs/>
          <w:sz w:val="28"/>
          <w:szCs w:val="28"/>
        </w:rPr>
        <w:t>成果影响</w:t>
      </w:r>
      <w:bookmarkEnd w:id="0"/>
      <w:r>
        <w:rPr>
          <w:rFonts w:hint="eastAsia" w:ascii="Times New Roman" w:hAnsi="Times New Roman" w:eastAsia="仿宋_GB2312" w:cs="仿宋"/>
          <w:bCs/>
          <w:sz w:val="28"/>
          <w:szCs w:val="28"/>
        </w:rPr>
        <w:t>证明材料。</w:t>
      </w:r>
      <w:bookmarkStart w:id="1" w:name="_Hlk119338313"/>
      <w:r>
        <w:rPr>
          <w:rFonts w:hint="eastAsia" w:ascii="Times New Roman" w:hAnsi="Times New Roman" w:eastAsia="仿宋_GB2312" w:cs="仿宋"/>
          <w:bCs/>
          <w:sz w:val="28"/>
          <w:szCs w:val="28"/>
        </w:rPr>
        <w:t>所有材料须为P</w:t>
      </w:r>
      <w:r>
        <w:rPr>
          <w:rFonts w:ascii="Times New Roman" w:hAnsi="Times New Roman" w:eastAsia="仿宋_GB2312" w:cs="仿宋"/>
          <w:bCs/>
          <w:sz w:val="28"/>
          <w:szCs w:val="28"/>
        </w:rPr>
        <w:t>DF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或Excel格式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，以压缩包形式一并发送至中心邮箱</w:t>
      </w:r>
      <w:r>
        <w:rPr>
          <w:rFonts w:hint="eastAsia" w:ascii="Times New Roman" w:hAnsi="Times New Roman" w:eastAsia="仿宋_GB2312" w:cs="仿宋"/>
          <w:bCs/>
          <w:color w:val="auto"/>
          <w:sz w:val="28"/>
          <w:szCs w:val="28"/>
          <w:u w:val="none"/>
        </w:rPr>
        <w:t>（ctti@nju.edu.cn）</w:t>
      </w:r>
      <w:bookmarkEnd w:id="1"/>
      <w:r>
        <w:rPr>
          <w:rFonts w:hint="eastAsia" w:ascii="Times New Roman" w:hAnsi="Times New Roman" w:eastAsia="仿宋_GB2312" w:cs="仿宋"/>
          <w:bCs/>
          <w:color w:val="auto"/>
          <w:sz w:val="28"/>
          <w:szCs w:val="28"/>
          <w:u w:val="none"/>
        </w:rPr>
        <w:t>。</w:t>
      </w:r>
    </w:p>
    <w:p w14:paraId="4CEC2952">
      <w:pPr>
        <w:snapToGrid w:val="0"/>
        <w:spacing w:line="360" w:lineRule="auto"/>
        <w:ind w:firstLine="562" w:firstLineChars="200"/>
        <w:jc w:val="left"/>
        <w:rPr>
          <w:rFonts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/>
          <w:bCs w:val="0"/>
          <w:sz w:val="28"/>
          <w:szCs w:val="28"/>
          <w:lang w:val="en-US" w:eastAsia="zh-CN"/>
        </w:rPr>
        <w:t>纸质材料不作强制要求。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如申报单位有提交成果原件纸质版的需求，请在纸质材料中附上申报智库名称与成果名称（须与邮件提交的名称一致），寄送至以下地址。</w:t>
      </w:r>
    </w:p>
    <w:p w14:paraId="1AFA0C74">
      <w:pPr>
        <w:snapToGrid w:val="0"/>
        <w:spacing w:line="360" w:lineRule="auto"/>
        <w:ind w:firstLine="560" w:firstLineChars="200"/>
        <w:jc w:val="left"/>
        <w:rPr>
          <w:rFonts w:hint="eastAsia"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收件地址：江苏省南京市栖霞区仙林大道163号南京大学仙林校区信息管理学院潘琦楼A403</w:t>
      </w:r>
    </w:p>
    <w:p w14:paraId="7D3FE308">
      <w:pPr>
        <w:snapToGrid w:val="0"/>
        <w:spacing w:line="360" w:lineRule="auto"/>
        <w:ind w:firstLine="560" w:firstLineChars="200"/>
        <w:jc w:val="left"/>
        <w:rPr>
          <w:rFonts w:hint="eastAsia"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收件人：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 xml:space="preserve">卢佳    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联系方式：19567085205</w:t>
      </w:r>
    </w:p>
    <w:p w14:paraId="04B42917">
      <w:pPr>
        <w:snapToGrid w:val="0"/>
        <w:spacing w:line="360" w:lineRule="auto"/>
        <w:ind w:firstLine="560" w:firstLineChars="200"/>
        <w:jc w:val="left"/>
        <w:rPr>
          <w:rFonts w:hint="eastAsia"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纸质材料接收截止日期为2026年10月20日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12时，以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实际送达时间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为准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。</w:t>
      </w:r>
    </w:p>
    <w:p w14:paraId="1FF98249">
      <w:pPr>
        <w:snapToGrid w:val="0"/>
        <w:spacing w:line="360" w:lineRule="auto"/>
        <w:ind w:firstLine="560" w:firstLineChars="200"/>
        <w:jc w:val="left"/>
        <w:rPr>
          <w:rFonts w:ascii="Times New Roman" w:hAnsi="Times New Roman" w:eastAsia="仿宋_GB2312" w:cs="仿宋"/>
          <w:bCs/>
          <w:sz w:val="28"/>
          <w:szCs w:val="28"/>
        </w:rPr>
      </w:pPr>
      <w:r>
        <w:rPr>
          <w:rFonts w:hint="eastAsia" w:ascii="Times New Roman" w:hAnsi="Times New Roman" w:eastAsia="仿宋_GB2312" w:cs="仿宋"/>
          <w:bCs/>
          <w:sz w:val="28"/>
          <w:szCs w:val="28"/>
        </w:rPr>
        <w:t>2.压缩包内文件名称及顺序为：（1）《2026CTTI智库研究优秀成果申报表》；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2）《2026CTTI智库研究优秀成果信息收集表》；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（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）成果原件（如寄送纸质版请在邮件中说明）；（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）成果影响证明材料。</w:t>
      </w:r>
      <w:bookmarkStart w:id="2" w:name="_Hlk119338565"/>
      <w:bookmarkEnd w:id="2"/>
    </w:p>
    <w:p w14:paraId="4D581BDD">
      <w:pPr>
        <w:snapToGrid w:val="0"/>
        <w:spacing w:line="360" w:lineRule="auto"/>
        <w:ind w:firstLine="560" w:firstLineChars="200"/>
        <w:jc w:val="left"/>
        <w:rPr>
          <w:rFonts w:hint="eastAsia"/>
        </w:rPr>
      </w:pPr>
      <w:r>
        <w:rPr>
          <w:rFonts w:ascii="Times New Roman" w:hAnsi="Times New Roman" w:eastAsia="仿宋_GB2312" w:cs="仿宋"/>
          <w:bCs/>
          <w:sz w:val="28"/>
          <w:szCs w:val="28"/>
        </w:rPr>
        <w:t>3.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涉及国家秘密、无法传播的材料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不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得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参与此次优秀成果征集与推介活动。</w:t>
      </w: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4370768"/>
      <w:docPartObj>
        <w:docPartGallery w:val="autotext"/>
      </w:docPartObj>
    </w:sdtPr>
    <w:sdtContent>
      <w:p w14:paraId="775A684E">
        <w:pPr>
          <w:pStyle w:val="2"/>
          <w:ind w:firstLine="5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607F35"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7E02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602532"/>
      <w:docPartObj>
        <w:docPartGallery w:val="autotext"/>
      </w:docPartObj>
    </w:sdtPr>
    <w:sdtContent>
      <w:p w14:paraId="55C11D34">
        <w:pPr>
          <w:pStyle w:val="2"/>
          <w:ind w:firstLine="560"/>
          <w:jc w:val="center"/>
        </w:pPr>
      </w:p>
    </w:sdtContent>
  </w:sdt>
  <w:p w14:paraId="6C8A276F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0BF0A">
    <w:pPr>
      <w:pStyle w:val="2"/>
      <w:ind w:firstLine="5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8556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2982113D">
                              <w:pPr>
                                <w:pStyle w:val="2"/>
                                <w:ind w:firstLine="560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52F21D1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8556"/>
                      <w:docPartObj>
                        <w:docPartGallery w:val="autotext"/>
                      </w:docPartObj>
                    </w:sdtPr>
                    <w:sdtContent>
                      <w:p w14:paraId="2982113D">
                        <w:pPr>
                          <w:pStyle w:val="2"/>
                          <w:ind w:firstLine="560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52F21D15"/>
                </w:txbxContent>
              </v:textbox>
            </v:shape>
          </w:pict>
        </mc:Fallback>
      </mc:AlternateContent>
    </w:r>
  </w:p>
  <w:p w14:paraId="376655C2">
    <w:pPr>
      <w:pStyle w:val="2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1E4C8">
    <w:pPr>
      <w:pStyle w:val="2"/>
      <w:ind w:firstLine="5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E02A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AE02A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147477487"/>
        <w:docPartObj>
          <w:docPartGallery w:val="autotext"/>
        </w:docPartObj>
      </w:sdtPr>
      <w:sdtContent/>
    </w:sdt>
  </w:p>
  <w:p w14:paraId="3F637033">
    <w:pPr>
      <w:pStyle w:val="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86878">
    <w:pPr>
      <w:pStyle w:val="2"/>
      <w:ind w:firstLine="5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4614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0298D39A">
                              <w:pPr>
                                <w:pStyle w:val="2"/>
                                <w:ind w:firstLine="560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0D00AC1A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4614"/>
                      <w:docPartObj>
                        <w:docPartGallery w:val="autotext"/>
                      </w:docPartObj>
                    </w:sdtPr>
                    <w:sdtContent>
                      <w:p w14:paraId="0298D39A">
                        <w:pPr>
                          <w:pStyle w:val="2"/>
                          <w:ind w:firstLine="560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0D00AC1A"/>
                </w:txbxContent>
              </v:textbox>
            </v:shape>
          </w:pict>
        </mc:Fallback>
      </mc:AlternateContent>
    </w:r>
  </w:p>
  <w:p w14:paraId="710CB2A3">
    <w:pPr>
      <w:pStyle w:val="2"/>
      <w:ind w:firstLine="560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31145">
    <w:pPr>
      <w:pStyle w:val="2"/>
      <w:ind w:firstLine="5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1037512"/>
      <w:docPartObj>
        <w:docPartGallery w:val="autotext"/>
      </w:docPartObj>
    </w:sdtPr>
    <w:sdtContent>
      <w:p w14:paraId="0E6CFEA4">
        <w:pPr>
          <w:pStyle w:val="2"/>
          <w:ind w:firstLine="5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6717F7F">
    <w:pPr>
      <w:pStyle w:val="2"/>
      <w:ind w:firstLine="5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A185F">
    <w:pPr>
      <w:ind w:left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86D7A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1E37F">
    <w:pPr>
      <w:ind w:left="5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00A27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FC509">
    <w:pPr>
      <w:pStyle w:val="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F2B28">
    <w:pPr>
      <w:ind w:left="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3OTFhMzhjOGYzZjIzMGQyMzdmZGEwNWUzZWI2MTQifQ=="/>
  </w:docVars>
  <w:rsids>
    <w:rsidRoot w:val="00313818"/>
    <w:rsid w:val="0003419F"/>
    <w:rsid w:val="000B32F5"/>
    <w:rsid w:val="00161344"/>
    <w:rsid w:val="00231043"/>
    <w:rsid w:val="002A3323"/>
    <w:rsid w:val="00313818"/>
    <w:rsid w:val="0038134A"/>
    <w:rsid w:val="0041690C"/>
    <w:rsid w:val="004A6C0C"/>
    <w:rsid w:val="00511DD2"/>
    <w:rsid w:val="00534C42"/>
    <w:rsid w:val="005A5058"/>
    <w:rsid w:val="005D52C2"/>
    <w:rsid w:val="006510EC"/>
    <w:rsid w:val="00716929"/>
    <w:rsid w:val="00750A06"/>
    <w:rsid w:val="0086115D"/>
    <w:rsid w:val="00881C0D"/>
    <w:rsid w:val="009C23F7"/>
    <w:rsid w:val="00B73951"/>
    <w:rsid w:val="00C30FAF"/>
    <w:rsid w:val="00D35E65"/>
    <w:rsid w:val="00D5051B"/>
    <w:rsid w:val="00D81C7D"/>
    <w:rsid w:val="00E50AE3"/>
    <w:rsid w:val="00FE4F92"/>
    <w:rsid w:val="03195159"/>
    <w:rsid w:val="053E7F1C"/>
    <w:rsid w:val="134A6C68"/>
    <w:rsid w:val="18FA3375"/>
    <w:rsid w:val="2D292DB6"/>
    <w:rsid w:val="33EC6FCE"/>
    <w:rsid w:val="3D5A6385"/>
    <w:rsid w:val="3D8712E6"/>
    <w:rsid w:val="3FBFB089"/>
    <w:rsid w:val="41DC156F"/>
    <w:rsid w:val="421362B2"/>
    <w:rsid w:val="438C790B"/>
    <w:rsid w:val="463D5176"/>
    <w:rsid w:val="4EEB655E"/>
    <w:rsid w:val="53572969"/>
    <w:rsid w:val="53FE0626"/>
    <w:rsid w:val="57517B62"/>
    <w:rsid w:val="587F8692"/>
    <w:rsid w:val="59873717"/>
    <w:rsid w:val="5A56101C"/>
    <w:rsid w:val="66100C18"/>
    <w:rsid w:val="75333F08"/>
    <w:rsid w:val="776A6985"/>
    <w:rsid w:val="778E4093"/>
    <w:rsid w:val="7F3D1B26"/>
    <w:rsid w:val="7F5FDA9B"/>
    <w:rsid w:val="F964C4B2"/>
    <w:rsid w:val="FCF8D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910</Words>
  <Characters>992</Characters>
  <Lines>10</Lines>
  <Paragraphs>2</Paragraphs>
  <TotalTime>22</TotalTime>
  <ScaleCrop>false</ScaleCrop>
  <LinksUpToDate>false</LinksUpToDate>
  <CharactersWithSpaces>1319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2024-09-25T14:55:00Z</dcterms:created>
  <dc:creator>dawn</dc:creator>
  <cp:lastModifiedBy>蒋承桉</cp:lastModifiedBy>
  <dcterms:modified xsi:type="dcterms:W3CDTF">2026-09-17T08:07:45Z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9F866223BEBDB6F13FCFCF68D4848EE1_42</vt:lpwstr>
  </property>
  <property fmtid="{D5CDD505-2E9C-101B-9397-08002B2CF9AE}" pid="4" name="KSOTemplateDocerSaveRecord">
    <vt:lpwstr>eyJoZGlkIjoiZWY0YTFkMDNlYzVlYWJhZDIzNDhmZTZhY2VjYTczNTEiLCJ1c2VySWQiOiI2OTY5MTM5OTIifQ==</vt:lpwstr>
  </property>
</Properties>
</file>